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77" w:type="dxa"/>
        <w:tblInd w:w="93" w:type="dxa"/>
        <w:tblLook w:val="04A0"/>
      </w:tblPr>
      <w:tblGrid>
        <w:gridCol w:w="1460"/>
        <w:gridCol w:w="1420"/>
        <w:gridCol w:w="9857"/>
        <w:gridCol w:w="960"/>
        <w:gridCol w:w="960"/>
        <w:gridCol w:w="960"/>
        <w:gridCol w:w="960"/>
      </w:tblGrid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PETAK-Sveučilište Sjever SC Varaždin 14.02.2020.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DVORANA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PSIHOŠPANCIR 2020.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recepcija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12,00 -13,00 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Registracija sudionika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13,00-13,20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Otvorenje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Psihošpancira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13,20-14,10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Tribina: Utječu li mediji na stvaranje profesionalnog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identiteta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pomagačkih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profesija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i/>
                <w:iCs/>
                <w:color w:val="000000"/>
                <w:lang w:eastAsia="hr-HR"/>
              </w:rPr>
              <w:t>Profesionalni identitet medicinskih sestara u RH</w:t>
            </w: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M.Gazić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M.Gazić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Lj.Pinatrić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Mlinar,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M.Barić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A.Bogdan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M.Neuberg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Ž.Mišević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A.Šmitran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14,20-14,50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Psihoanalitičko razumijevanje zbivanja u društvu (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E.Klein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14,50-15,00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Pauza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15,00-15,30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 xml:space="preserve">Neophodnost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pluridisciplinarne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 xml:space="preserve"> suradnje i odgovornost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njezinih nositelja u ranom odgoju i obrazovanju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Lj.Pintarić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 xml:space="preserve"> Mlinar, HKER)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15,30-16,00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 xml:space="preserve"> Komunikacija sa starijim osobama (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D.Železnik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6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16,10-16,40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 xml:space="preserve">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Doživljanje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 xml:space="preserve">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izgorelosti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 xml:space="preserve">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vodij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 xml:space="preserve">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služb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 xml:space="preserve"> zdravstvene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nege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 xml:space="preserve"> v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domovih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 xml:space="preserve"> za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starejše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 xml:space="preserve"> (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LJ.Leskovic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16,40-17,10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Kako se to radi u KLOK-u s patološkim kockarima? (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Z.Zoričić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17,10-17,40</w:t>
            </w:r>
          </w:p>
        </w:tc>
        <w:tc>
          <w:tcPr>
            <w:tcW w:w="10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Fizioterapeuti i emocionalna inteligencija (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J.Potočnjak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,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A.Kuzmić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15,30-15,50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Eriksonova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psihosocijalna teorija razvoja ličnosti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T.Pahić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15,50-16,10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Pomažu li školski psiholozi djeci?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Ž.Čolović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Rodik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16,10-16,30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Konfliktni razvod-djeca izvan fokusa roditelja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A.Preglej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16,40-17,00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Teorija izbora- kod kuće i na poslu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P.Supina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17,00-17,20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Ekološka psihologija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T.Maras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17,20-18,20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2E75B6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 xml:space="preserve">Pita li ljubav? -Valentinovo na </w:t>
            </w:r>
            <w:proofErr w:type="spellStart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Psihošpanciru</w:t>
            </w:r>
            <w:proofErr w:type="spellEnd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 xml:space="preserve"> (</w:t>
            </w:r>
            <w:proofErr w:type="spellStart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J.Mijulkov</w:t>
            </w:r>
            <w:proofErr w:type="spellEnd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2E75B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15,30-15,50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Emocije kao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distraktor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u radu medicinske sestre u sustavu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hitne medicine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L.Janković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A.Martan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15,50-16,10</w:t>
            </w:r>
          </w:p>
        </w:tc>
        <w:tc>
          <w:tcPr>
            <w:tcW w:w="10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Je li moguće planski koristiti radno vrijeme u zdravstvu?(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Z.Kos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16,20-16,40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Pristup obitelji u palijativnoj skrbi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M.Kopjar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M.Neuberg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T.Cikač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I.Herak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6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16,40-17,00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Izazovi komunikacije s umirućim pacijentima i njihovim obiteljima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T.Đumić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M.Geci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17,00-17,20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Glaukom- dobro je znati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S.Šobak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17,20-17,40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Nacionalni program prevencije raka pluća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V.Jauk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V.Novak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17,40-18,00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Analiza emigracija medicinskih sestara i tehničara iz RH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L.Ljubić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,i:Canjuga,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M.Neuberg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64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18,00-18,20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Efekti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aromaterapije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glazbene terapije na stres i anksioznost studenata Sestrinstva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T.Kapetanović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I.Canjuga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4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18,20-18,40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Psihoterapija smislom: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logoterapija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I.Kučko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I.Herak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T.Cikač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18,40-19,00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Stavovi žena o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samopregledu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dojki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T.Gostović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V.Novak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15,30-15,50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Perfekcionizam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novog milenija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P.Draginić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15,50-16,10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Kreativnim idejama do djece s teškoćama u razvoju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J.Lakuš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6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16,10-17,20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C00000"/>
                <w:lang w:eastAsia="hr-HR"/>
              </w:rPr>
              <w:t>Situacijske igre- igre i vježbe za poticanje kreativnosti (</w:t>
            </w:r>
            <w:proofErr w:type="spellStart"/>
            <w:r w:rsidRPr="00EC364E">
              <w:rPr>
                <w:rFonts w:ascii="Calibri" w:eastAsia="Times New Roman" w:hAnsi="Calibri" w:cs="Calibri"/>
                <w:color w:val="C00000"/>
                <w:lang w:eastAsia="hr-HR"/>
              </w:rPr>
              <w:t>I.Marijančić</w:t>
            </w:r>
            <w:proofErr w:type="spellEnd"/>
            <w:r w:rsidRPr="00EC364E">
              <w:rPr>
                <w:rFonts w:ascii="Calibri" w:eastAsia="Times New Roman" w:hAnsi="Calibri" w:cs="Calibri"/>
                <w:color w:val="C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17,30-17,50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Autizam- znamo li dovoljno?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M.Marčec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I.Srebačić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17,50-18,10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Imaš za frizuru, a za psihologa?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#kako to                       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M.Melnjak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18,10-18,30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Stručni suradnici u glazbenim školama u RH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M.Sokol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18,30-18,50</w:t>
            </w:r>
          </w:p>
        </w:tc>
        <w:tc>
          <w:tcPr>
            <w:tcW w:w="10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Zdravstveno ponašanje-zašto ustrajemo u nezdravim navikama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18,50-19,10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P.Plantak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SUBOTA,15.02.2020., Varaždin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10,00-10,20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Utječe li aktivnost na društvenim mrežama na naše pamćenje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M.Kućar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V.Vidaček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Hajnš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R.Kovačić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10,20-10,40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Digitalna demencija-zapažanja kliničkog psihologa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Lj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. Husnjak)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10,40-11,40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1F4E79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1F4E79"/>
                <w:lang w:eastAsia="hr-HR"/>
              </w:rPr>
              <w:t>Psihologija igranja videoigara (</w:t>
            </w:r>
            <w:proofErr w:type="spellStart"/>
            <w:r w:rsidRPr="00EC364E">
              <w:rPr>
                <w:rFonts w:ascii="Calibri" w:eastAsia="Times New Roman" w:hAnsi="Calibri" w:cs="Calibri"/>
                <w:color w:val="1F4E79"/>
                <w:lang w:eastAsia="hr-HR"/>
              </w:rPr>
              <w:t>S.Stepić</w:t>
            </w:r>
            <w:proofErr w:type="spellEnd"/>
            <w:r w:rsidRPr="00EC364E">
              <w:rPr>
                <w:rFonts w:ascii="Calibri" w:eastAsia="Times New Roman" w:hAnsi="Calibri" w:cs="Calibri"/>
                <w:color w:val="1F4E79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11,40-12,00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Što nam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neuroznanost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govori o ranom razvoju?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E.Glavina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12,00-12,20</w:t>
            </w:r>
          </w:p>
        </w:tc>
        <w:tc>
          <w:tcPr>
            <w:tcW w:w="10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Sretni roditelji-sretna djeca, predstavljanje projekta CHILD-WELL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A.Brajša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Žganec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M.Džida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Lj.Kaliterna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Lipovčan i sur.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13,00-13,50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1F4E79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1F4E79"/>
                <w:lang w:eastAsia="hr-HR"/>
              </w:rPr>
              <w:t>Rad s darovitom djecom-predavanje (i) za roditelje (</w:t>
            </w:r>
            <w:proofErr w:type="spellStart"/>
            <w:r w:rsidRPr="00EC364E">
              <w:rPr>
                <w:rFonts w:ascii="Calibri" w:eastAsia="Times New Roman" w:hAnsi="Calibri" w:cs="Calibri"/>
                <w:color w:val="1F4E79"/>
                <w:lang w:eastAsia="hr-HR"/>
              </w:rPr>
              <w:t>N.Kegalj</w:t>
            </w:r>
            <w:proofErr w:type="spellEnd"/>
            <w:r w:rsidRPr="00EC364E">
              <w:rPr>
                <w:rFonts w:ascii="Calibri" w:eastAsia="Times New Roman" w:hAnsi="Calibri" w:cs="Calibri"/>
                <w:color w:val="1F4E79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13,50-14,40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365F91"/>
                <w:lang w:eastAsia="hr-HR"/>
              </w:rPr>
              <w:t xml:space="preserve">Fiksni i razvojni mentalni sklop u školskom i sportskom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1F4E79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1F4E79"/>
                <w:lang w:eastAsia="hr-HR"/>
              </w:rPr>
              <w:t>okruženju (</w:t>
            </w:r>
            <w:proofErr w:type="spellStart"/>
            <w:r w:rsidRPr="00EC364E">
              <w:rPr>
                <w:rFonts w:ascii="Calibri" w:eastAsia="Times New Roman" w:hAnsi="Calibri" w:cs="Calibri"/>
                <w:color w:val="1F4E79"/>
                <w:lang w:eastAsia="hr-HR"/>
              </w:rPr>
              <w:t>V.Hude</w:t>
            </w:r>
            <w:proofErr w:type="spellEnd"/>
            <w:r w:rsidRPr="00EC364E">
              <w:rPr>
                <w:rFonts w:ascii="Calibri" w:eastAsia="Times New Roman" w:hAnsi="Calibri" w:cs="Calibri"/>
                <w:color w:val="1F4E79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14,40-15,00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Osjećaj u središtu tjelesnih sustava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O.Ćorić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15,00-15,20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Duhovnost osoba s posebnim potrebama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K.Novaković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T.Renata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15,30-15,50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Primjena Terapije igrom u radu s djecom s teškoćama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senzorne integracije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E.Braniša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15,50-16,10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ADHD-od dijagnostike do tretmana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E.Štrok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16,10-16,30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Tajna uspješne komunikacije s djetetom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E.Brlek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16,30-16,50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Kreativni i psihoterapijski učinak dijela likovne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umjetnosti na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dijecu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 autističnim poremećajem.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Razvoj projekta Muzej za pogled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J.Klinčević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16,50-17,10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Kako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tinedžerima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postaviti granice i pri tome sačuvati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živce?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D.Šokćević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17,20-17,40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Informiranost i stavovi adolescenata o spolnosti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T.Mergl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17,40-18,30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Skriveni problemi osoba s disleksijom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R.Sućeska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Ligutić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18,30-18,50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Mentalno zdravlje učenika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M.Fiškuš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18,50-19,10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Poticanje vršnjačkog povezivanja, putem glazbe i likovnosti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K.Novaković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N.Petričević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R.Treska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19,10-19,30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C55A11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C55A11"/>
                <w:lang w:eastAsia="hr-HR"/>
              </w:rPr>
              <w:t>Kako djeca pomažu roditeljima da odrastu  (</w:t>
            </w:r>
            <w:proofErr w:type="spellStart"/>
            <w:r w:rsidRPr="00EC364E">
              <w:rPr>
                <w:rFonts w:ascii="Calibri" w:eastAsia="Times New Roman" w:hAnsi="Calibri" w:cs="Calibri"/>
                <w:color w:val="C55A11"/>
                <w:lang w:eastAsia="hr-HR"/>
              </w:rPr>
              <w:t>R.Sućeska</w:t>
            </w:r>
            <w:proofErr w:type="spellEnd"/>
            <w:r w:rsidRPr="00EC364E">
              <w:rPr>
                <w:rFonts w:ascii="Calibri" w:eastAsia="Times New Roman" w:hAnsi="Calibri" w:cs="Calibri"/>
                <w:color w:val="C55A11"/>
                <w:lang w:eastAsia="hr-HR"/>
              </w:rPr>
              <w:t xml:space="preserve"> </w:t>
            </w:r>
            <w:proofErr w:type="spellStart"/>
            <w:r w:rsidRPr="00EC364E">
              <w:rPr>
                <w:rFonts w:ascii="Calibri" w:eastAsia="Times New Roman" w:hAnsi="Calibri" w:cs="Calibri"/>
                <w:color w:val="C55A11"/>
                <w:lang w:eastAsia="hr-HR"/>
              </w:rPr>
              <w:t>Ligutin</w:t>
            </w:r>
            <w:proofErr w:type="spellEnd"/>
            <w:r w:rsidRPr="00EC364E">
              <w:rPr>
                <w:rFonts w:ascii="Calibri" w:eastAsia="Times New Roman" w:hAnsi="Calibri" w:cs="Calibri"/>
                <w:color w:val="C55A11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10,00-10,20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Vojni veterani i pretilost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A.Pajtak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10,20-10,40</w:t>
            </w:r>
          </w:p>
        </w:tc>
        <w:tc>
          <w:tcPr>
            <w:tcW w:w="10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Mjere prisile, etička pitanje i sestrinska profesija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N.Ferenčak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10,40-11,00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Medicinska sestra kao član tima u prevenciji i ranoj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dijagnostici raka jajnika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M.Arapović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V.Novak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11,00-12,00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2E75B6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Interdisciplinarni pristup tretmanu osoba oboljelih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2E75B6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 xml:space="preserve">od psihotičnih poremećaja i shizofrenije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2E75B6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I.Žegura</w:t>
            </w:r>
            <w:proofErr w:type="spellEnd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I.Todorić</w:t>
            </w:r>
            <w:proofErr w:type="spellEnd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 xml:space="preserve"> </w:t>
            </w:r>
            <w:proofErr w:type="spellStart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Laidlaw</w:t>
            </w:r>
            <w:proofErr w:type="spellEnd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A.Jambrošić</w:t>
            </w:r>
            <w:proofErr w:type="spellEnd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 xml:space="preserve"> Sakoman, </w:t>
            </w:r>
            <w:proofErr w:type="spellStart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I.P</w:t>
            </w:r>
            <w:proofErr w:type="spellEnd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. Gradiški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2E75B6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M.Grubiša</w:t>
            </w:r>
            <w:proofErr w:type="spellEnd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M.Mutavdžić</w:t>
            </w:r>
            <w:proofErr w:type="spellEnd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S.Caratan</w:t>
            </w:r>
            <w:proofErr w:type="spellEnd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 xml:space="preserve">, V. </w:t>
            </w:r>
            <w:proofErr w:type="spellStart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Lovretić</w:t>
            </w:r>
            <w:proofErr w:type="spellEnd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12,00-12,20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 xml:space="preserve">Mentalno zdravlje 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lgbt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 xml:space="preserve"> osoba-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istaživanje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 xml:space="preserve"> i afirmativan pristup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I.Žegura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12,20-13,00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Životni stil i zdravlje mozga (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V.Demarin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13,00-13,40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 xml:space="preserve">Utjecaj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barijatrijske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 xml:space="preserve"> kirurgije na mentalno zdravlje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patološki pretile djece (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M.Bekavac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 xml:space="preserve">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Bešlin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13,50-14,20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Kognitivne intervencije u prevenciji kognitivnog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opadanja i usporavanja dementnog procesa (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G.Bošković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385723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14,20-14,40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Transrodnost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, transseksualnost i rodna disforija 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L.Klarić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14,40-15,00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 xml:space="preserve">Uloga 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mentalizacije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 xml:space="preserve"> u psihoterapiji graničnog poremećaja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M.Šelendić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15,00-15,20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 xml:space="preserve">Edukacija mladih o spolno odgovornom ponašanju,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kako im prenijeti znanje ? 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D.Lepušić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15,20-15,40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Važnost empatije u radu medicinski sestara/tehničara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G.Kamenečki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15,40-16,00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Etika u sestrinskim komunikacijama 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M.Sambolec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16,10-16,30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Hipokrat ili Hipokrit- o liječničkim zakletvama,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deklaracijama i obećanjima 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D.Lepušić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16,30-16,50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Informatička pismenost osoba treće životne dobi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na području Krapinsko-zagorske županije 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J.Šalamon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16,50-17,10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Interpersonalni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 xml:space="preserve"> odnosi u zdravstvenom timu 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S.Medo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17,10-17,30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Značenje terapijske zajednice na odjelu psihijatrije 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N.Plaftak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M.Novak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17,30-17,50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Zakon o zaštiti osoba s duševnim smetnjama-praktična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primjena na psihijatrijskim odjelima 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M.Nemec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17,50-18,10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Neki posebni patogeni u bolničkoj sredini 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J.Medo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18,10-18,30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 xml:space="preserve">Važnost i uloga medicinske sestre u rehabilitaciji nakon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ugradnje TEP-a 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M.Debeljak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10,00-10,20</w:t>
            </w:r>
          </w:p>
        </w:tc>
        <w:tc>
          <w:tcPr>
            <w:tcW w:w="10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Uloga strukovnih komora 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A.Bogdan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A.Pretković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D.Kovačević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10,20-10,40</w:t>
            </w:r>
          </w:p>
        </w:tc>
        <w:tc>
          <w:tcPr>
            <w:tcW w:w="10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Psiholozi u medijima-ima li nas premalo, previše ili… 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T.Barušić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10,40-11,00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Što nakon diplome?  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I.Vlah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M.Lugar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11,00-11,20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 xml:space="preserve">Euro 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Psy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 xml:space="preserve">  certifikat- što je i kako ga dobiti?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D.Svilar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Blažinić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I.Kovač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J.Lopižić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11,20-12,00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  <w:t>Komora- najrelevantniji čimbenik kreiranja standarda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  <w:t>djelatnosti i profesije (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  <w:t>M.Cvitković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  <w:t>A.Klarić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12,00-12,20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Što psiholozi i stručnjaci srodnih struka trebaju znati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o upravljanju osobnim podatcima (GDPR-u)?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M.D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. Škrljak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A.Bačić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13,00-13,20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Pravo vrijeme za palijativu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B.Prstec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13,20-14,10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  <w:t>Zašto je važno planirati kraj života (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  <w:t>N.Dumbović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14,10-14,50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  <w:t>Palijativna skrb, očekivanja i stvarnost (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  <w:t>R.Bermanec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2E75B6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15,00-15,20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Kvaliteta skrbi palijativnog pacijenta iz perspektive obitelji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J.Labaš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M.Neuberg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R.Ribić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15,20-15,40</w:t>
            </w:r>
          </w:p>
        </w:tc>
        <w:tc>
          <w:tcPr>
            <w:tcW w:w="10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Volonteri u palijativnoj skrbi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I.Bošnjak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I.Bošnjak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M.Neuberg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15,40-16,00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Koju ''korist'' imaju volonteri u palijativnoj skrbi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R.Bermanec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R.Kolar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M.Logožar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16,10-16,30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Društvo za zaštitu od dijabetesa Varaždin (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A.Brlek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16,30-17,40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Tko je izgnao radost (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D.Svalina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Stepanić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17,50-18,10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Psihoedukacija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 xml:space="preserve"> u radu s psihotičnim pacijentima(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J.Lopižić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18,10-18,30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Psihoonkologija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 xml:space="preserve"> u praksi 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I.Hoić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18,30-18,50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Kako naša ličnost može pomoći ili odmoći našem zdravlju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H.Gačal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SIMPOZIJ : PSIHOLOGIJA ZA PODUZETN(IK)E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10,00-10,20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Uspješno vođenje timova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D.Supina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10,20-10,40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Psihološki prediktori radne uspješnosti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M.Kućar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10,40-11,00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Mi smo mali, ne treba nam GDPR!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A.Bačić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M.D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. Škrljak)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11,00-12,00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7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2F5497"/>
                <w:lang w:eastAsia="hr-HR"/>
              </w:rPr>
              <w:t>Kako privući i zadržati kvalitetne radnike (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2F5497"/>
                <w:lang w:eastAsia="hr-HR"/>
              </w:rPr>
              <w:t>B.Blažinić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2F5497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12,00-12,20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 xml:space="preserve">Zbog velikog posla mnogi su propali, od maloga nitko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A.Stojanović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13,00-13,20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Assessment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centri-od selekcije tajnih agenata do selekcije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uspješnih menadžera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I.Kulko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13,20-13,40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Liderstvo i poduzetništvo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M.Sakoman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13,40-14,00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Generacija Z na radnom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mijestu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D.Benčić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14,00-14,20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Kako povećati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wellbeing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zaposlenika?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I.Štulić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14,20-14,40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Psiholozi su s Venere, IT s Marsa ; od naivnog studenta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do strateškog partnera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I.Mišak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L.Zeljko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14,50-15,20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Kako imati i uspješne karijere i sretan obiteljski život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Ž.Kamenov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15,20-15,50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Zlostavljene žene-zašto ostaju, zašto ne prijave, zašto im 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vrate?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A.Lauri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Korajlija)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15,50-16,10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Gdje nastaje političko nasilje i tko ga podržava?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T.Pavlović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16,10-16,30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Zašto konzervativci dovode u pitanje evolucijsku teoriju,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 liberali održivost nuklearne energije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M.Maglić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16,30-16,50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Psihologija i mediji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A.Ličanin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17,00-17,30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Psiholozi i tranzicija iz pedijatrijske u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adultnu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zdravstvenu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skrb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I.Vlašić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- Cicvarić)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17,30-17,50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Terapijska komunikacija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V.Munđer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17,50-18,20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Ima li novosti u određenju i mjerenju inteligencije?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P.Zarevski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Z.Zarevski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V.Joško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18,20-18,50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3D Postojanje-Svjesnost -Ideja  o sebi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M.Mikulan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PONEDJELJAK, Međimursko veleučilište Čakovec 17.02.2020.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13,00-14,00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Registracija sudionika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14,00-14,20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Otvorenje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Psihošpancira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14,20-14,40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Utjecaj noćnog rada na zdravlje medicinskih sestara/tehničara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D.Čavlek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A.Bogdan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14,40-15,00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Verbalna samoobrana-kako steći crni pojas treći dan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Psihošpancira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?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L.Zlatić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15,00-15,30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Palijativna skrb-očekivanja i stvarnost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R.Bermanec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15,40-16,10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Volonteri u palijativnoj skrbi- iz zajednice u zajednicu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M.Neuberg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M.Kopjar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T.Cikač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I.Herak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16,10-16,40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Mladi educiraju mlade u prevenciji i suzbijanju ovisnosti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S.Brlas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16,40-17,20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Obitelj ovisnika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A.Bagarić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17,20-18,00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Kulturni obrasci pijenja alkohola i alkoholizam na sjeveru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 jugu RH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Ž.Mišević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A.Bogdan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M.Mišević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,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T.Ružić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18,00-18,20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Povezanost vršnjačkog nasilja i internaliziranih problema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u ponašanju s depresijom i suicidalnošću mladih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M.Kerovec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18,20-18,50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Mladi , depresija, ovisnosti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A.Turković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18,50-19,30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Važnost ranog čitanja u dojenačkoj dobi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S.Kotar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B.Mihevc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Ponikvar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Z.Drglin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SIMPOZIJ: PSIHOLOGIJA SPORTA I REKREACIJE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15,00-15,20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Potreba za radom psihologa u sportskim društvima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P.Kelemen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A.Bogdan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15,20-16,00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Sportska psihijatrija : Mogu li psihijatri pomoći sportašima?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A.Prošev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16,00-17,00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2E75B6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 xml:space="preserve">Moral u sportu (A. </w:t>
            </w:r>
            <w:proofErr w:type="spellStart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Zulić</w:t>
            </w:r>
            <w:proofErr w:type="spellEnd"/>
            <w:r w:rsidRPr="00EC364E">
              <w:rPr>
                <w:rFonts w:ascii="Calibri" w:eastAsia="Times New Roman" w:hAnsi="Calibri" w:cs="Calibri"/>
                <w:color w:val="2E75B6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17,10-17,40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Nekad pobijediš, a nekad naučiš!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M.Fiškuš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17,40-19,00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Trening može biti zabavan-LIFE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kinetik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- interdisciplinarni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pristup (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S.Šućurović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I.Mijač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14,20-14,40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Poticanje samopoštovanja djece školske dobi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I.Šestak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14,40-15,00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MURID model rane intervencije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S.Pucko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M.Repalust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15,00-16,10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Psihološka otpornost (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Z.Pantić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16,20-16,40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Brzo čitaj,mudro uči!(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M.Žerjav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16,40-17,00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lang w:eastAsia="hr-HR"/>
              </w:rPr>
              <w:t>Model probira u MURID-u (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M.Repalust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EC364E">
              <w:rPr>
                <w:rFonts w:ascii="Calibri" w:eastAsia="Times New Roman" w:hAnsi="Calibri" w:cs="Calibri"/>
                <w:lang w:eastAsia="hr-HR"/>
              </w:rPr>
              <w:t>L.Horvat</w:t>
            </w:r>
            <w:proofErr w:type="spellEnd"/>
            <w:r w:rsidRPr="00EC364E">
              <w:rPr>
                <w:rFonts w:ascii="Calibri" w:eastAsia="Times New Roman" w:hAnsi="Calibri" w:cs="Calibri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17,00-17,20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Što bi rekli roditelji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V.Babić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17,20-17,40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Na kome svijet ostaje : jesu li novi klinci gori od nas?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M.Kovačić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17,40-18,00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Uloga vršnjaka u socijalnom i emocionalnom razvoju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L. Matjačić Kovačić)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18,00-18,20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Potpora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socioemocionalnom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razvoju djeteta (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T.Žižek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18,20-19,30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Pogodi koji, kakav, koliki… igre i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igrolike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 aktivnosti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za razvoj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predmatematičkih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 xml:space="preserve"> vještina (D. </w:t>
            </w:r>
            <w:proofErr w:type="spellStart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Žulić</w:t>
            </w:r>
            <w:proofErr w:type="spellEnd"/>
            <w:r w:rsidRPr="00EC364E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19,30-20,00</w:t>
            </w: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Zatvaranje </w:t>
            </w:r>
            <w:proofErr w:type="spellStart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>Psihošpancira</w:t>
            </w:r>
            <w:proofErr w:type="spellEnd"/>
            <w:r w:rsidRPr="00EC364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2020.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C364E" w:rsidRPr="00EC364E" w:rsidTr="00EC364E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64E" w:rsidRPr="00EC364E" w:rsidRDefault="00EC364E" w:rsidP="00EC3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4A782F" w:rsidRDefault="004A782F"/>
    <w:sectPr w:rsidR="004A782F" w:rsidSect="004A7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364E"/>
    <w:rsid w:val="004A782F"/>
    <w:rsid w:val="00934046"/>
    <w:rsid w:val="00EC364E"/>
    <w:rsid w:val="00ED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C364E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364E"/>
    <w:rPr>
      <w:color w:val="954F72"/>
      <w:u w:val="single"/>
    </w:rPr>
  </w:style>
  <w:style w:type="paragraph" w:customStyle="1" w:styleId="font0">
    <w:name w:val="font0"/>
    <w:basedOn w:val="Normal"/>
    <w:rsid w:val="00EC364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r-HR"/>
    </w:rPr>
  </w:style>
  <w:style w:type="paragraph" w:customStyle="1" w:styleId="font5">
    <w:name w:val="font5"/>
    <w:basedOn w:val="Normal"/>
    <w:rsid w:val="00EC364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r-HR"/>
    </w:rPr>
  </w:style>
  <w:style w:type="paragraph" w:customStyle="1" w:styleId="font6">
    <w:name w:val="font6"/>
    <w:basedOn w:val="Normal"/>
    <w:rsid w:val="00EC364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hr-HR"/>
    </w:rPr>
  </w:style>
  <w:style w:type="paragraph" w:customStyle="1" w:styleId="xl65">
    <w:name w:val="xl65"/>
    <w:basedOn w:val="Normal"/>
    <w:rsid w:val="00EC36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E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85723"/>
      <w:sz w:val="24"/>
      <w:szCs w:val="24"/>
      <w:lang w:eastAsia="hr-HR"/>
    </w:rPr>
  </w:style>
  <w:style w:type="paragraph" w:customStyle="1" w:styleId="xl67">
    <w:name w:val="xl67"/>
    <w:basedOn w:val="Normal"/>
    <w:rsid w:val="00EC36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385723"/>
      <w:sz w:val="24"/>
      <w:szCs w:val="24"/>
      <w:lang w:eastAsia="hr-HR"/>
    </w:rPr>
  </w:style>
  <w:style w:type="paragraph" w:customStyle="1" w:styleId="xl68">
    <w:name w:val="xl68"/>
    <w:basedOn w:val="Normal"/>
    <w:rsid w:val="00E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75B6"/>
      <w:sz w:val="24"/>
      <w:szCs w:val="24"/>
      <w:lang w:eastAsia="hr-HR"/>
    </w:rPr>
  </w:style>
  <w:style w:type="paragraph" w:customStyle="1" w:styleId="xl69">
    <w:name w:val="xl69"/>
    <w:basedOn w:val="Normal"/>
    <w:rsid w:val="00E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4E79"/>
      <w:sz w:val="24"/>
      <w:szCs w:val="24"/>
      <w:lang w:eastAsia="hr-HR"/>
    </w:rPr>
  </w:style>
  <w:style w:type="paragraph" w:customStyle="1" w:styleId="xl70">
    <w:name w:val="xl70"/>
    <w:basedOn w:val="Normal"/>
    <w:rsid w:val="00E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5F91"/>
      <w:sz w:val="24"/>
      <w:szCs w:val="24"/>
      <w:lang w:eastAsia="hr-HR"/>
    </w:rPr>
  </w:style>
  <w:style w:type="paragraph" w:customStyle="1" w:styleId="xl71">
    <w:name w:val="xl71"/>
    <w:basedOn w:val="Normal"/>
    <w:rsid w:val="00E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2">
    <w:name w:val="xl72"/>
    <w:basedOn w:val="Normal"/>
    <w:rsid w:val="00E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5A11"/>
      <w:sz w:val="24"/>
      <w:szCs w:val="24"/>
      <w:lang w:eastAsia="hr-HR"/>
    </w:rPr>
  </w:style>
  <w:style w:type="paragraph" w:customStyle="1" w:styleId="xl73">
    <w:name w:val="xl73"/>
    <w:basedOn w:val="Normal"/>
    <w:rsid w:val="00E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75B6"/>
      <w:sz w:val="24"/>
      <w:szCs w:val="24"/>
      <w:lang w:eastAsia="hr-HR"/>
    </w:rPr>
  </w:style>
  <w:style w:type="paragraph" w:customStyle="1" w:styleId="xl74">
    <w:name w:val="xl74"/>
    <w:basedOn w:val="Normal"/>
    <w:rsid w:val="00E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E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5497"/>
      <w:sz w:val="24"/>
      <w:szCs w:val="24"/>
      <w:lang w:eastAsia="hr-HR"/>
    </w:rPr>
  </w:style>
  <w:style w:type="paragraph" w:customStyle="1" w:styleId="xl76">
    <w:name w:val="xl76"/>
    <w:basedOn w:val="Normal"/>
    <w:rsid w:val="00E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hr-HR"/>
    </w:rPr>
  </w:style>
  <w:style w:type="paragraph" w:customStyle="1" w:styleId="xl78">
    <w:name w:val="xl78"/>
    <w:basedOn w:val="Normal"/>
    <w:rsid w:val="00EC36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EC36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C00000"/>
      <w:sz w:val="24"/>
      <w:szCs w:val="24"/>
      <w:lang w:eastAsia="hr-HR"/>
    </w:rPr>
  </w:style>
  <w:style w:type="paragraph" w:customStyle="1" w:styleId="xl80">
    <w:name w:val="xl80"/>
    <w:basedOn w:val="Normal"/>
    <w:rsid w:val="00E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81">
    <w:name w:val="xl81"/>
    <w:basedOn w:val="Normal"/>
    <w:rsid w:val="00EC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1875</Words>
  <Characters>10691</Characters>
  <Application>Microsoft Office Word</Application>
  <DocSecurity>0</DocSecurity>
  <Lines>89</Lines>
  <Paragraphs>25</Paragraphs>
  <ScaleCrop>false</ScaleCrop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Andreja2</dc:creator>
  <cp:lastModifiedBy>Andreja2</cp:lastModifiedBy>
  <cp:revision>1</cp:revision>
  <dcterms:created xsi:type="dcterms:W3CDTF">2020-02-06T01:35:00Z</dcterms:created>
  <dcterms:modified xsi:type="dcterms:W3CDTF">2020-02-06T01:36:00Z</dcterms:modified>
</cp:coreProperties>
</file>